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E7B9" w14:textId="77777777" w:rsidR="00AC3944" w:rsidRDefault="00147226" w:rsidP="00AC3944">
      <w:pPr>
        <w:jc w:val="center"/>
        <w:rPr>
          <w:b/>
        </w:rPr>
      </w:pPr>
      <w:r w:rsidRPr="003E4FD6">
        <w:rPr>
          <w:b/>
          <w:noProof/>
        </w:rPr>
        <w:drawing>
          <wp:anchor distT="0" distB="0" distL="114300" distR="114300" simplePos="0" relativeHeight="251658240" behindDoc="0" locked="0" layoutInCell="1" allowOverlap="1" wp14:anchorId="1D7CAAFC" wp14:editId="52B84DC7">
            <wp:simplePos x="0" y="0"/>
            <wp:positionH relativeFrom="column">
              <wp:posOffset>2016760</wp:posOffset>
            </wp:positionH>
            <wp:positionV relativeFrom="paragraph">
              <wp:posOffset>0</wp:posOffset>
            </wp:positionV>
            <wp:extent cx="2787650" cy="805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2 X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7650" cy="805815"/>
                    </a:xfrm>
                    <a:prstGeom prst="rect">
                      <a:avLst/>
                    </a:prstGeom>
                  </pic:spPr>
                </pic:pic>
              </a:graphicData>
            </a:graphic>
            <wp14:sizeRelH relativeFrom="margin">
              <wp14:pctWidth>0</wp14:pctWidth>
            </wp14:sizeRelH>
          </wp:anchor>
        </w:drawing>
      </w:r>
    </w:p>
    <w:p w14:paraId="2E5C76C8" w14:textId="77777777" w:rsidR="00AC3944" w:rsidRDefault="00AC3944" w:rsidP="00AC3944">
      <w:pPr>
        <w:jc w:val="center"/>
        <w:rPr>
          <w:b/>
        </w:rPr>
      </w:pPr>
    </w:p>
    <w:p w14:paraId="2C459094" w14:textId="77777777" w:rsidR="00AC3944" w:rsidRDefault="00AC3944" w:rsidP="00AC3944">
      <w:pPr>
        <w:jc w:val="center"/>
        <w:rPr>
          <w:b/>
        </w:rPr>
      </w:pPr>
    </w:p>
    <w:p w14:paraId="03C840E8" w14:textId="3E7C1F66" w:rsidR="001F328C" w:rsidRPr="002477E1" w:rsidRDefault="00E5634C" w:rsidP="002477E1">
      <w:pPr>
        <w:jc w:val="center"/>
      </w:pPr>
      <w:r>
        <w:br/>
        <w:t xml:space="preserve">2323 Monroe St. NE, Minneapolis, MN 55418 </w:t>
      </w:r>
      <w:r w:rsidR="000A40C0">
        <w:t xml:space="preserve">   </w:t>
      </w:r>
      <w:hyperlink r:id="rId7" w:history="1">
        <w:r w:rsidR="000A40C0" w:rsidRPr="0086081D">
          <w:rPr>
            <w:rStyle w:val="Hyperlink"/>
          </w:rPr>
          <w:t>https://www.ArtToChangeTheWorld.org</w:t>
        </w:r>
      </w:hyperlink>
      <w:r>
        <w:br/>
      </w:r>
    </w:p>
    <w:p w14:paraId="346EAE2B" w14:textId="4726FAA4" w:rsidR="009178CB" w:rsidRPr="000A40C0" w:rsidRDefault="00751189">
      <w:pPr>
        <w:rPr>
          <w:b/>
          <w:sz w:val="24"/>
          <w:szCs w:val="24"/>
        </w:rPr>
      </w:pPr>
      <w:r w:rsidRPr="000A40C0">
        <w:rPr>
          <w:sz w:val="24"/>
          <w:szCs w:val="24"/>
        </w:rPr>
        <w:t xml:space="preserve">                                              </w:t>
      </w:r>
      <w:r w:rsidR="00A9744C" w:rsidRPr="000A40C0">
        <w:rPr>
          <w:sz w:val="24"/>
          <w:szCs w:val="24"/>
        </w:rPr>
        <w:t xml:space="preserve">  </w:t>
      </w:r>
      <w:r w:rsidR="000A40C0">
        <w:rPr>
          <w:sz w:val="24"/>
          <w:szCs w:val="24"/>
        </w:rPr>
        <w:t xml:space="preserve">                   </w:t>
      </w:r>
      <w:r w:rsidR="00A9744C" w:rsidRPr="000A40C0">
        <w:rPr>
          <w:sz w:val="24"/>
          <w:szCs w:val="24"/>
        </w:rPr>
        <w:t xml:space="preserve"> </w:t>
      </w:r>
      <w:r w:rsidR="00E5634C" w:rsidRPr="000A40C0">
        <w:rPr>
          <w:b/>
          <w:sz w:val="24"/>
          <w:szCs w:val="24"/>
        </w:rPr>
        <w:t xml:space="preserve">Artist Application       </w:t>
      </w:r>
    </w:p>
    <w:p w14:paraId="151C6FB4" w14:textId="77777777" w:rsidR="00AC3944" w:rsidRPr="00E83DAA" w:rsidRDefault="006437FD">
      <w:r w:rsidRPr="00E83DAA">
        <w:rPr>
          <w:rStyle w:val="Emphasis"/>
          <w:rFonts w:ascii="Georgia" w:hAnsi="Georgia"/>
          <w:bCs/>
          <w:color w:val="333333"/>
          <w:spacing w:val="4"/>
          <w:shd w:val="clear" w:color="auto" w:fill="FFFFFF"/>
        </w:rPr>
        <w:t>The mission of ACW is to build a supportive community of voices who aspire to encourage change through positive knowledge, collaboration, and sometimes humor. We seek artists, scientists, educators, change makers and all supporters to meet at the intersection of art and natural and social sciences.</w:t>
      </w:r>
      <w:r w:rsidR="00751189" w:rsidRPr="00E83DAA">
        <w:br/>
      </w:r>
    </w:p>
    <w:p w14:paraId="7EF61C30" w14:textId="6269C022" w:rsidR="00BB26DA" w:rsidRDefault="00B15DE0">
      <w:r>
        <w:t>Applications will be reviewed on a rolling basis.  You must be a</w:t>
      </w:r>
      <w:r w:rsidR="006437FD">
        <w:t xml:space="preserve">n ACTIVE </w:t>
      </w:r>
      <w:r>
        <w:t xml:space="preserve">Member of ACW to submit. </w:t>
      </w:r>
      <w:r w:rsidR="00B1559F">
        <w:t xml:space="preserve">See Member Expectations here: </w:t>
      </w:r>
      <w:hyperlink r:id="rId8" w:history="1">
        <w:r w:rsidR="00561AFE" w:rsidRPr="0086081D">
          <w:rPr>
            <w:rStyle w:val="Hyperlink"/>
          </w:rPr>
          <w:t>https://www.arttochangetheworld.org/mission/</w:t>
        </w:r>
      </w:hyperlink>
    </w:p>
    <w:p w14:paraId="4C2B8D2F" w14:textId="65B638B0" w:rsidR="00561AFE" w:rsidRDefault="00561AFE">
      <w:r w:rsidRPr="001F6036">
        <w:rPr>
          <w:b/>
          <w:color w:val="FF0000"/>
          <w:sz w:val="32"/>
          <w:szCs w:val="32"/>
        </w:rPr>
        <w:t>Application due on</w:t>
      </w:r>
      <w:r w:rsidR="00D91B1C">
        <w:rPr>
          <w:b/>
          <w:color w:val="FF0000"/>
          <w:sz w:val="32"/>
          <w:szCs w:val="32"/>
        </w:rPr>
        <w:t xml:space="preserve"> April 1</w:t>
      </w:r>
      <w:r w:rsidRPr="001F6036">
        <w:rPr>
          <w:b/>
          <w:color w:val="FF0000"/>
          <w:sz w:val="32"/>
          <w:szCs w:val="32"/>
        </w:rPr>
        <w:t>, 2018</w:t>
      </w:r>
      <w:r>
        <w:t xml:space="preserve">.  </w:t>
      </w:r>
      <w:r w:rsidRPr="00913016">
        <w:rPr>
          <w:b/>
        </w:rPr>
        <w:t>Review Committee will include Director, Board Members, Social Practice Artist(s), and Outside Juror(s).</w:t>
      </w:r>
      <w:r>
        <w:rPr>
          <w:b/>
        </w:rPr>
        <w:t xml:space="preserve">  </w:t>
      </w:r>
      <w:r>
        <w:t xml:space="preserve">Return to ACW Director, Barbara Bridges: </w:t>
      </w:r>
      <w:hyperlink r:id="rId9" w:history="1">
        <w:r w:rsidRPr="008E68EE">
          <w:rPr>
            <w:rStyle w:val="Hyperlink"/>
          </w:rPr>
          <w:t>drb@bridgescreate.com</w:t>
        </w:r>
      </w:hyperlink>
      <w:r>
        <w:rPr>
          <w:rStyle w:val="Hyperlink"/>
        </w:rPr>
        <w:t>.</w:t>
      </w:r>
      <w:r>
        <w:t xml:space="preserve"> Call with any questions: 612 – 845-0416</w:t>
      </w:r>
    </w:p>
    <w:p w14:paraId="42A4486F" w14:textId="2B8AB419" w:rsidR="00AC3944" w:rsidRDefault="00E5634C">
      <w:r>
        <w:t xml:space="preserve">Date of </w:t>
      </w:r>
      <w:r w:rsidR="00AC3944">
        <w:t>Application</w:t>
      </w:r>
      <w:r w:rsidR="00B15DE0">
        <w:t xml:space="preserve"> Submission</w:t>
      </w:r>
      <w:r w:rsidR="00AC3944">
        <w:t>:</w:t>
      </w:r>
      <w:r w:rsidR="00AC3944">
        <w:br/>
      </w:r>
      <w:r w:rsidR="00AC3944">
        <w:br/>
      </w:r>
      <w:r w:rsidR="00E13DCF">
        <w:t xml:space="preserve">Event: </w:t>
      </w:r>
      <w:r w:rsidR="000A40C0">
        <w:rPr>
          <w:rFonts w:ascii="Times New Roman" w:eastAsia="Times New Roman" w:hAnsi="Times New Roman" w:cs="Times New Roman"/>
          <w:b/>
          <w:bCs/>
          <w:i/>
          <w:iCs/>
          <w:color w:val="222222"/>
          <w:sz w:val="24"/>
          <w:szCs w:val="24"/>
        </w:rPr>
        <w:t>See. Say. DO-Art To Change The World (SSD-</w:t>
      </w:r>
      <w:proofErr w:type="gramStart"/>
      <w:r w:rsidR="000A40C0">
        <w:rPr>
          <w:rFonts w:ascii="Times New Roman" w:eastAsia="Times New Roman" w:hAnsi="Times New Roman" w:cs="Times New Roman"/>
          <w:b/>
          <w:bCs/>
          <w:i/>
          <w:iCs/>
          <w:color w:val="222222"/>
          <w:sz w:val="24"/>
          <w:szCs w:val="24"/>
        </w:rPr>
        <w:t>ACW)  Oct</w:t>
      </w:r>
      <w:proofErr w:type="gramEnd"/>
      <w:r w:rsidR="000A40C0">
        <w:rPr>
          <w:rFonts w:ascii="Times New Roman" w:eastAsia="Times New Roman" w:hAnsi="Times New Roman" w:cs="Times New Roman"/>
          <w:b/>
          <w:bCs/>
          <w:i/>
          <w:iCs/>
          <w:color w:val="222222"/>
          <w:sz w:val="24"/>
          <w:szCs w:val="24"/>
        </w:rPr>
        <w:t xml:space="preserve"> 5-15, 2018</w:t>
      </w:r>
    </w:p>
    <w:p w14:paraId="337BB2DA" w14:textId="207B1C79" w:rsidR="00E5634C" w:rsidRDefault="00E13DCF">
      <w:r>
        <w:t xml:space="preserve">Artist’s </w:t>
      </w:r>
      <w:r w:rsidR="00E5634C">
        <w:t>Name:</w:t>
      </w:r>
      <w:r w:rsidR="000A40C0">
        <w:t xml:space="preserve">                                                                                              </w:t>
      </w:r>
      <w:r w:rsidR="00AC3944">
        <w:t>E</w:t>
      </w:r>
      <w:r w:rsidR="00E5634C">
        <w:t>mail:</w:t>
      </w:r>
    </w:p>
    <w:p w14:paraId="2B891795" w14:textId="4105A486" w:rsidR="00E5634C" w:rsidRDefault="00E5634C">
      <w:r>
        <w:t xml:space="preserve">Address: </w:t>
      </w:r>
      <w:r w:rsidR="000A40C0">
        <w:t xml:space="preserve">                                                                          </w:t>
      </w:r>
      <w:r>
        <w:t>Phone:</w:t>
      </w:r>
    </w:p>
    <w:p w14:paraId="455A866C" w14:textId="77777777" w:rsidR="006C1AED" w:rsidRDefault="00B973FD">
      <w:r>
        <w:t>URL</w:t>
      </w:r>
      <w:r w:rsidR="00D658A6">
        <w:t>(</w:t>
      </w:r>
      <w:r>
        <w:t>s</w:t>
      </w:r>
      <w:r w:rsidR="00D658A6">
        <w:t>)</w:t>
      </w:r>
      <w:r>
        <w:t>:</w:t>
      </w:r>
    </w:p>
    <w:p w14:paraId="3CE3A82A" w14:textId="77777777" w:rsidR="00E5634C" w:rsidRDefault="00E5634C">
      <w:r>
        <w:t>Media (s)</w:t>
      </w:r>
      <w:r w:rsidR="001B1996">
        <w:t>:</w:t>
      </w:r>
    </w:p>
    <w:p w14:paraId="501CF534" w14:textId="77777777" w:rsidR="00E83DAA" w:rsidRDefault="00E13DCF" w:rsidP="00AE722A">
      <w:r>
        <w:rPr>
          <w:b/>
        </w:rPr>
        <w:t xml:space="preserve">Artist Statement. </w:t>
      </w:r>
      <w:r w:rsidR="000A40C0">
        <w:rPr>
          <w:b/>
        </w:rPr>
        <w:t xml:space="preserve">DRAFT </w:t>
      </w:r>
      <w:r w:rsidR="000A40C0" w:rsidRPr="000A40C0">
        <w:t xml:space="preserve">statement for the work which will appear in the October show. </w:t>
      </w:r>
      <w:r w:rsidR="00AC3944" w:rsidRPr="000A40C0">
        <w:t>(</w:t>
      </w:r>
      <w:r w:rsidR="00687EBD" w:rsidRPr="000A40C0">
        <w:t xml:space="preserve">max </w:t>
      </w:r>
      <w:r w:rsidR="00AC3944" w:rsidRPr="000A40C0">
        <w:t>200 words)</w:t>
      </w:r>
      <w:r w:rsidR="00E83DAA">
        <w:t xml:space="preserve">.  This will NOT be your final artist statement.  Look at this as an opportunity to get started.  If you plan a series- write for that. </w:t>
      </w:r>
    </w:p>
    <w:p w14:paraId="1FABCB05" w14:textId="77777777" w:rsidR="00A332B0" w:rsidRDefault="00A332B0" w:rsidP="00A332B0">
      <w:r>
        <w:t>EXACTLY what do you need to best show your work?  Be specific about space and special technological requirements.  The Event committee needs this information.</w:t>
      </w:r>
    </w:p>
    <w:p w14:paraId="0EE89F49" w14:textId="67EDDDAB" w:rsidR="001925C8" w:rsidRPr="00A332B0" w:rsidRDefault="00A332B0" w:rsidP="00AE722A">
      <w:pPr>
        <w:rPr>
          <w:rFonts w:ascii="Times New Roman" w:eastAsia="Times New Roman" w:hAnsi="Times New Roman" w:cs="Times New Roman"/>
          <w:bCs/>
          <w:iCs/>
          <w:color w:val="222222"/>
          <w:sz w:val="24"/>
          <w:szCs w:val="24"/>
        </w:rPr>
      </w:pPr>
      <w:r>
        <w:t xml:space="preserve">Considering the theme- </w:t>
      </w:r>
      <w:r>
        <w:rPr>
          <w:rFonts w:ascii="Times New Roman" w:eastAsia="Times New Roman" w:hAnsi="Times New Roman" w:cs="Times New Roman"/>
          <w:b/>
          <w:bCs/>
          <w:i/>
          <w:iCs/>
          <w:color w:val="222222"/>
          <w:sz w:val="24"/>
          <w:szCs w:val="24"/>
        </w:rPr>
        <w:t>See. Say. DO-</w:t>
      </w:r>
      <w:r w:rsidRPr="00E83DAA">
        <w:rPr>
          <w:rFonts w:ascii="Times New Roman" w:eastAsia="Times New Roman" w:hAnsi="Times New Roman" w:cs="Times New Roman"/>
          <w:bCs/>
          <w:iCs/>
          <w:color w:val="222222"/>
          <w:sz w:val="24"/>
          <w:szCs w:val="24"/>
        </w:rPr>
        <w:t xml:space="preserve">what are you willing to contribute to transforming the building </w:t>
      </w:r>
      <w:r>
        <w:rPr>
          <w:rFonts w:ascii="Times New Roman" w:eastAsia="Times New Roman" w:hAnsi="Times New Roman" w:cs="Times New Roman"/>
          <w:bCs/>
          <w:iCs/>
          <w:color w:val="222222"/>
          <w:sz w:val="24"/>
          <w:szCs w:val="24"/>
        </w:rPr>
        <w:t xml:space="preserve">and the event </w:t>
      </w:r>
      <w:r w:rsidRPr="00E83DAA">
        <w:rPr>
          <w:rFonts w:ascii="Times New Roman" w:eastAsia="Times New Roman" w:hAnsi="Times New Roman" w:cs="Times New Roman"/>
          <w:bCs/>
          <w:iCs/>
          <w:color w:val="222222"/>
          <w:sz w:val="24"/>
          <w:szCs w:val="24"/>
        </w:rPr>
        <w:t>to an alternative universe?</w:t>
      </w:r>
      <w:r>
        <w:rPr>
          <w:rFonts w:ascii="Times New Roman" w:eastAsia="Times New Roman" w:hAnsi="Times New Roman" w:cs="Times New Roman"/>
          <w:bCs/>
          <w:iCs/>
          <w:color w:val="222222"/>
          <w:sz w:val="24"/>
          <w:szCs w:val="24"/>
        </w:rPr>
        <w:t xml:space="preserve"> This would be over and above your specific exhibition space.  Brainstorm here: </w:t>
      </w:r>
      <w:bookmarkStart w:id="0" w:name="_GoBack"/>
      <w:bookmarkEnd w:id="0"/>
      <w:r w:rsidR="002310D8" w:rsidRPr="00E83DAA">
        <w:br/>
      </w:r>
      <w:r w:rsidR="008730B7">
        <w:rPr>
          <w:b/>
        </w:rPr>
        <w:br/>
      </w:r>
      <w:r w:rsidR="00E83DAA">
        <w:rPr>
          <w:b/>
        </w:rPr>
        <w:t>Authentic/</w:t>
      </w:r>
      <w:r w:rsidR="00374AA1" w:rsidRPr="00AE722A">
        <w:rPr>
          <w:b/>
        </w:rPr>
        <w:t>Expert Voice Partner</w:t>
      </w:r>
      <w:r w:rsidR="00BB26DA">
        <w:t xml:space="preserve"> </w:t>
      </w:r>
      <w:r w:rsidR="00E83DAA">
        <w:t xml:space="preserve"> </w:t>
      </w:r>
    </w:p>
    <w:p w14:paraId="32693105" w14:textId="77777777" w:rsidR="00E83DAA" w:rsidRDefault="00E83DAA" w:rsidP="00E83DAA">
      <w:r>
        <w:t>Expectations:</w:t>
      </w:r>
      <w:r>
        <w:br/>
        <w:t>1. Interactive talks with your artist, as they create the work and leading up to the October event, and with viewers on opening night, October 5, 2018. Our model is trying to move beyond the lecture/panel format. We are attempting to partner with our viewers- not talk at them. Help us invent a new paradigm!  $200 stipend is planned.</w:t>
      </w:r>
    </w:p>
    <w:p w14:paraId="088A66BC" w14:textId="77777777" w:rsidR="00E83DAA" w:rsidRDefault="00E83DAA" w:rsidP="00E83DAA">
      <w:r>
        <w:lastRenderedPageBreak/>
        <w:t xml:space="preserve">2. Selective Artists are planning a workshop the following day, Saturday Oct 6, 2018. If you are involved in the planning and presentation of the October 6, 2018 workshop, a $300 stipend is planned. </w:t>
      </w:r>
    </w:p>
    <w:p w14:paraId="091CC9A3" w14:textId="42EB2663" w:rsidR="000C7FC0" w:rsidRDefault="000C7FC0" w:rsidP="00AE722A">
      <w:r>
        <w:br/>
      </w:r>
      <w:r w:rsidR="00E83DAA">
        <w:t xml:space="preserve">Authentic/ </w:t>
      </w:r>
      <w:r w:rsidR="0019515F">
        <w:t xml:space="preserve">Expert </w:t>
      </w:r>
      <w:r>
        <w:t>N</w:t>
      </w:r>
      <w:r w:rsidR="007A07A8">
        <w:t>ame</w:t>
      </w:r>
      <w:r>
        <w:t>:</w:t>
      </w:r>
    </w:p>
    <w:p w14:paraId="66AE700A" w14:textId="374B93F8" w:rsidR="000C7FC0" w:rsidRDefault="000C7FC0" w:rsidP="009B539A">
      <w:r>
        <w:br/>
        <w:t>Address:</w:t>
      </w:r>
      <w:r w:rsidR="00E83DAA">
        <w:t xml:space="preserve">                                                                      </w:t>
      </w:r>
      <w:r w:rsidR="00A9744C">
        <w:t>Phone:</w:t>
      </w:r>
      <w:r>
        <w:br/>
      </w:r>
      <w:r>
        <w:br/>
        <w:t>Email:</w:t>
      </w:r>
      <w:r w:rsidR="00E83DAA">
        <w:t xml:space="preserve">                                               </w:t>
      </w:r>
      <w:r>
        <w:t>W</w:t>
      </w:r>
      <w:r w:rsidR="007A07A8">
        <w:t>ebsite</w:t>
      </w:r>
      <w:r w:rsidR="00490810">
        <w:t>(s)</w:t>
      </w:r>
      <w:r>
        <w:t>:</w:t>
      </w:r>
      <w:r>
        <w:br/>
      </w:r>
    </w:p>
    <w:p w14:paraId="4D0D2FE9" w14:textId="3B74576D" w:rsidR="000C7FC0" w:rsidRPr="0019515F" w:rsidRDefault="000C7FC0" w:rsidP="000C7FC0">
      <w:r w:rsidRPr="00E83DAA">
        <w:t>M</w:t>
      </w:r>
      <w:r w:rsidR="00AE722A" w:rsidRPr="00E83DAA">
        <w:t xml:space="preserve">ake sure your </w:t>
      </w:r>
      <w:r w:rsidR="00301597" w:rsidRPr="00E83DAA">
        <w:t xml:space="preserve">expert voice </w:t>
      </w:r>
      <w:r w:rsidR="00AE722A" w:rsidRPr="00E83DAA">
        <w:t xml:space="preserve">partner sends a </w:t>
      </w:r>
      <w:r w:rsidR="007A07A8" w:rsidRPr="00E83DAA">
        <w:t>completed sp</w:t>
      </w:r>
      <w:r w:rsidR="00BC74F7" w:rsidRPr="00E83DAA">
        <w:t>eaker application</w:t>
      </w:r>
      <w:r w:rsidR="00AE722A" w:rsidRPr="00E83DAA">
        <w:t xml:space="preserve"> to director, Barbara Bridges.</w:t>
      </w:r>
      <w:r w:rsidR="00E83DAA" w:rsidRPr="00E83DAA">
        <w:t xml:space="preserve"> </w:t>
      </w:r>
      <w:hyperlink r:id="rId10" w:history="1">
        <w:r w:rsidR="00E83DAA" w:rsidRPr="0086081D">
          <w:rPr>
            <w:rStyle w:val="Hyperlink"/>
          </w:rPr>
          <w:t>drb@bridgescreate.com</w:t>
        </w:r>
      </w:hyperlink>
      <w:r w:rsidR="00E83DAA" w:rsidRPr="00E83DAA">
        <w:t>.</w:t>
      </w:r>
      <w:r w:rsidR="00E83DAA">
        <w:t xml:space="preserve">   </w:t>
      </w:r>
      <w:r w:rsidR="00E83DAA" w:rsidRPr="00E83DAA">
        <w:rPr>
          <w:b/>
          <w:color w:val="FF0000"/>
        </w:rPr>
        <w:t>The Authentic/Expert voice does not have to be a member of ACW</w:t>
      </w:r>
      <w:r w:rsidR="00B15DE0">
        <w:rPr>
          <w:b/>
        </w:rPr>
        <w:br/>
      </w:r>
      <w:r w:rsidR="00B15DE0" w:rsidRPr="00B15DE0">
        <w:rPr>
          <w:b/>
        </w:rPr>
        <w:t>You must be a</w:t>
      </w:r>
      <w:r w:rsidR="00B1559F">
        <w:rPr>
          <w:b/>
        </w:rPr>
        <w:t xml:space="preserve">n </w:t>
      </w:r>
      <w:proofErr w:type="gramStart"/>
      <w:r w:rsidR="00B1559F">
        <w:rPr>
          <w:b/>
        </w:rPr>
        <w:t xml:space="preserve">ACTIVE </w:t>
      </w:r>
      <w:r w:rsidR="00B15DE0" w:rsidRPr="00B15DE0">
        <w:rPr>
          <w:b/>
        </w:rPr>
        <w:t xml:space="preserve"> Member</w:t>
      </w:r>
      <w:proofErr w:type="gramEnd"/>
      <w:r w:rsidR="00B15DE0" w:rsidRPr="00B15DE0">
        <w:rPr>
          <w:b/>
        </w:rPr>
        <w:t xml:space="preserve"> of ACW to submit.</w:t>
      </w:r>
      <w:r w:rsidR="008D6FAB">
        <w:rPr>
          <w:b/>
        </w:rPr>
        <w:t xml:space="preserve">. </w:t>
      </w:r>
      <w:r w:rsidR="00E83DAA">
        <w:rPr>
          <w:b/>
        </w:rPr>
        <w:t xml:space="preserve">  </w:t>
      </w:r>
      <w:r w:rsidR="00056AF5">
        <w:rPr>
          <w:b/>
        </w:rPr>
        <w:t xml:space="preserve">Artists will be responsible for insuring their own work. </w:t>
      </w:r>
      <w:r>
        <w:rPr>
          <w:b/>
        </w:rPr>
        <w:br/>
      </w:r>
      <w:r w:rsidR="00751189">
        <w:br/>
      </w:r>
      <w:r w:rsidR="00751189" w:rsidRPr="00BA540E">
        <w:rPr>
          <w:b/>
        </w:rPr>
        <w:t>Return</w:t>
      </w:r>
      <w:r w:rsidR="00A9744C" w:rsidRPr="00BA540E">
        <w:rPr>
          <w:b/>
        </w:rPr>
        <w:t xml:space="preserve"> this </w:t>
      </w:r>
      <w:r w:rsidR="0019515F" w:rsidRPr="00BA540E">
        <w:rPr>
          <w:b/>
        </w:rPr>
        <w:t xml:space="preserve">Artists </w:t>
      </w:r>
      <w:r w:rsidR="00A9744C" w:rsidRPr="00BA540E">
        <w:rPr>
          <w:b/>
        </w:rPr>
        <w:t>application</w:t>
      </w:r>
      <w:r w:rsidR="00751189" w:rsidRPr="00BA540E">
        <w:rPr>
          <w:b/>
        </w:rPr>
        <w:t xml:space="preserve"> to:</w:t>
      </w:r>
      <w:r w:rsidR="00751189">
        <w:t xml:space="preserve"> </w:t>
      </w:r>
      <w:r w:rsidR="00E83DAA">
        <w:t xml:space="preserve">   </w:t>
      </w:r>
      <w:r w:rsidR="00751189">
        <w:t>Director:   Barbara Rogers Bridges</w:t>
      </w:r>
      <w:r w:rsidR="0086459C">
        <w:t xml:space="preserve">. </w:t>
      </w:r>
      <w:hyperlink r:id="rId11" w:history="1">
        <w:r w:rsidR="00B338C0" w:rsidRPr="008E68EE">
          <w:rPr>
            <w:rStyle w:val="Hyperlink"/>
          </w:rPr>
          <w:t>drb@bridgescreate.com</w:t>
        </w:r>
      </w:hyperlink>
      <w:r w:rsidR="0086459C">
        <w:t xml:space="preserve">. </w:t>
      </w:r>
      <w:r w:rsidR="00B338C0">
        <w:t xml:space="preserve">Call </w:t>
      </w:r>
      <w:r w:rsidR="00751189">
        <w:t>612 – 845-0416</w:t>
      </w:r>
      <w:r w:rsidR="00B338C0">
        <w:t xml:space="preserve"> with any questions.</w:t>
      </w:r>
    </w:p>
    <w:p w14:paraId="0DF3D64A" w14:textId="77777777" w:rsidR="000C7FC0" w:rsidRPr="000C7FC0" w:rsidRDefault="000C7FC0" w:rsidP="000C7FC0">
      <w:pPr>
        <w:rPr>
          <w:b/>
          <w:sz w:val="24"/>
          <w:szCs w:val="24"/>
        </w:rPr>
      </w:pPr>
      <w:r w:rsidRPr="000C7FC0">
        <w:rPr>
          <w:b/>
          <w:sz w:val="24"/>
          <w:szCs w:val="24"/>
        </w:rPr>
        <w:t>Review Committee will include Director, Board Members, Social Practice Artist(s), and Outside Juror(s)</w:t>
      </w:r>
      <w:r w:rsidR="00BA540E">
        <w:rPr>
          <w:b/>
          <w:sz w:val="24"/>
          <w:szCs w:val="24"/>
        </w:rPr>
        <w:t xml:space="preserve"> who may be counselors, scientists, </w:t>
      </w:r>
      <w:r w:rsidR="008C2F9F">
        <w:rPr>
          <w:b/>
          <w:sz w:val="24"/>
          <w:szCs w:val="24"/>
        </w:rPr>
        <w:t xml:space="preserve">and other community </w:t>
      </w:r>
      <w:r w:rsidR="00BB26DA">
        <w:rPr>
          <w:b/>
          <w:sz w:val="24"/>
          <w:szCs w:val="24"/>
        </w:rPr>
        <w:t>collaborators</w:t>
      </w:r>
      <w:r w:rsidRPr="000C7FC0">
        <w:rPr>
          <w:b/>
          <w:sz w:val="24"/>
          <w:szCs w:val="24"/>
        </w:rPr>
        <w:t>.</w:t>
      </w:r>
    </w:p>
    <w:p w14:paraId="5E7083C9" w14:textId="77777777" w:rsidR="000C7FC0" w:rsidRDefault="000C7FC0"/>
    <w:sectPr w:rsidR="000C7FC0" w:rsidSect="00E6646E">
      <w:pgSz w:w="12240" w:h="15840"/>
      <w:pgMar w:top="720"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388"/>
    <w:multiLevelType w:val="hybridMultilevel"/>
    <w:tmpl w:val="9450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26F91"/>
    <w:multiLevelType w:val="hybridMultilevel"/>
    <w:tmpl w:val="5F1C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0C94"/>
    <w:multiLevelType w:val="hybridMultilevel"/>
    <w:tmpl w:val="853CDDB0"/>
    <w:lvl w:ilvl="0" w:tplc="C50E3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952886"/>
    <w:multiLevelType w:val="hybridMultilevel"/>
    <w:tmpl w:val="64E40C62"/>
    <w:lvl w:ilvl="0" w:tplc="1310B6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B1B8F"/>
    <w:multiLevelType w:val="hybridMultilevel"/>
    <w:tmpl w:val="E76C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20"/>
    <w:rsid w:val="00025E26"/>
    <w:rsid w:val="00036CE8"/>
    <w:rsid w:val="00056AF5"/>
    <w:rsid w:val="0008612B"/>
    <w:rsid w:val="000A40C0"/>
    <w:rsid w:val="000C7FC0"/>
    <w:rsid w:val="00147226"/>
    <w:rsid w:val="00160087"/>
    <w:rsid w:val="001925C8"/>
    <w:rsid w:val="0019515F"/>
    <w:rsid w:val="00197920"/>
    <w:rsid w:val="001B1996"/>
    <w:rsid w:val="001F328C"/>
    <w:rsid w:val="001F6820"/>
    <w:rsid w:val="002310D8"/>
    <w:rsid w:val="002477E1"/>
    <w:rsid w:val="0029390E"/>
    <w:rsid w:val="002A6D2E"/>
    <w:rsid w:val="00301597"/>
    <w:rsid w:val="00302398"/>
    <w:rsid w:val="0032288B"/>
    <w:rsid w:val="00325DF6"/>
    <w:rsid w:val="00327B46"/>
    <w:rsid w:val="00344489"/>
    <w:rsid w:val="00374AA1"/>
    <w:rsid w:val="003E3D72"/>
    <w:rsid w:val="003E4FD6"/>
    <w:rsid w:val="0040551F"/>
    <w:rsid w:val="00490810"/>
    <w:rsid w:val="004A63B8"/>
    <w:rsid w:val="004C67DB"/>
    <w:rsid w:val="00514443"/>
    <w:rsid w:val="00561AFE"/>
    <w:rsid w:val="005E5CB8"/>
    <w:rsid w:val="00613F6D"/>
    <w:rsid w:val="00634346"/>
    <w:rsid w:val="006437FD"/>
    <w:rsid w:val="006615ED"/>
    <w:rsid w:val="00687EBD"/>
    <w:rsid w:val="006C1AED"/>
    <w:rsid w:val="00751189"/>
    <w:rsid w:val="00755544"/>
    <w:rsid w:val="00764D48"/>
    <w:rsid w:val="007A07A8"/>
    <w:rsid w:val="007D73F8"/>
    <w:rsid w:val="00807BAD"/>
    <w:rsid w:val="00851F18"/>
    <w:rsid w:val="0086459C"/>
    <w:rsid w:val="008679B2"/>
    <w:rsid w:val="008730B7"/>
    <w:rsid w:val="008B71F3"/>
    <w:rsid w:val="008C2F9F"/>
    <w:rsid w:val="008D56BC"/>
    <w:rsid w:val="008D6FAB"/>
    <w:rsid w:val="009178CB"/>
    <w:rsid w:val="009A2C07"/>
    <w:rsid w:val="009B539A"/>
    <w:rsid w:val="00A31BB0"/>
    <w:rsid w:val="00A332B0"/>
    <w:rsid w:val="00A864BA"/>
    <w:rsid w:val="00A9744C"/>
    <w:rsid w:val="00AC3944"/>
    <w:rsid w:val="00AE722A"/>
    <w:rsid w:val="00B1559F"/>
    <w:rsid w:val="00B15DE0"/>
    <w:rsid w:val="00B338C0"/>
    <w:rsid w:val="00B42EB3"/>
    <w:rsid w:val="00B973FD"/>
    <w:rsid w:val="00BA540E"/>
    <w:rsid w:val="00BB26DA"/>
    <w:rsid w:val="00BC74F7"/>
    <w:rsid w:val="00BE2E74"/>
    <w:rsid w:val="00C46FC2"/>
    <w:rsid w:val="00CD325F"/>
    <w:rsid w:val="00D04BF0"/>
    <w:rsid w:val="00D10D65"/>
    <w:rsid w:val="00D658A6"/>
    <w:rsid w:val="00D91B1C"/>
    <w:rsid w:val="00D97174"/>
    <w:rsid w:val="00DA783F"/>
    <w:rsid w:val="00DB435D"/>
    <w:rsid w:val="00E13DCF"/>
    <w:rsid w:val="00E22673"/>
    <w:rsid w:val="00E5634C"/>
    <w:rsid w:val="00E6646E"/>
    <w:rsid w:val="00E83DAA"/>
    <w:rsid w:val="00F80B20"/>
    <w:rsid w:val="00FD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544C"/>
  <w15:docId w15:val="{392C0367-BBB4-4D5C-BFE3-70DD0A0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34C"/>
    <w:rPr>
      <w:color w:val="0563C1" w:themeColor="hyperlink"/>
      <w:u w:val="single"/>
    </w:rPr>
  </w:style>
  <w:style w:type="character" w:customStyle="1" w:styleId="UnresolvedMention1">
    <w:name w:val="Unresolved Mention1"/>
    <w:basedOn w:val="DefaultParagraphFont"/>
    <w:uiPriority w:val="99"/>
    <w:semiHidden/>
    <w:unhideWhenUsed/>
    <w:rsid w:val="00E5634C"/>
    <w:rPr>
      <w:color w:val="808080"/>
      <w:shd w:val="clear" w:color="auto" w:fill="E6E6E6"/>
    </w:rPr>
  </w:style>
  <w:style w:type="paragraph" w:styleId="ListParagraph">
    <w:name w:val="List Paragraph"/>
    <w:basedOn w:val="Normal"/>
    <w:uiPriority w:val="34"/>
    <w:qFormat/>
    <w:rsid w:val="00BC74F7"/>
    <w:pPr>
      <w:ind w:left="720"/>
      <w:contextualSpacing/>
    </w:pPr>
  </w:style>
  <w:style w:type="character" w:styleId="CommentReference">
    <w:name w:val="annotation reference"/>
    <w:basedOn w:val="DefaultParagraphFont"/>
    <w:uiPriority w:val="99"/>
    <w:semiHidden/>
    <w:unhideWhenUsed/>
    <w:rsid w:val="005E5CB8"/>
    <w:rPr>
      <w:sz w:val="16"/>
      <w:szCs w:val="16"/>
    </w:rPr>
  </w:style>
  <w:style w:type="paragraph" w:styleId="CommentText">
    <w:name w:val="annotation text"/>
    <w:basedOn w:val="Normal"/>
    <w:link w:val="CommentTextChar"/>
    <w:uiPriority w:val="99"/>
    <w:semiHidden/>
    <w:unhideWhenUsed/>
    <w:rsid w:val="005E5CB8"/>
    <w:pPr>
      <w:spacing w:line="240" w:lineRule="auto"/>
    </w:pPr>
    <w:rPr>
      <w:sz w:val="20"/>
      <w:szCs w:val="20"/>
    </w:rPr>
  </w:style>
  <w:style w:type="character" w:customStyle="1" w:styleId="CommentTextChar">
    <w:name w:val="Comment Text Char"/>
    <w:basedOn w:val="DefaultParagraphFont"/>
    <w:link w:val="CommentText"/>
    <w:uiPriority w:val="99"/>
    <w:semiHidden/>
    <w:rsid w:val="005E5CB8"/>
    <w:rPr>
      <w:sz w:val="20"/>
      <w:szCs w:val="20"/>
    </w:rPr>
  </w:style>
  <w:style w:type="paragraph" w:styleId="CommentSubject">
    <w:name w:val="annotation subject"/>
    <w:basedOn w:val="CommentText"/>
    <w:next w:val="CommentText"/>
    <w:link w:val="CommentSubjectChar"/>
    <w:uiPriority w:val="99"/>
    <w:semiHidden/>
    <w:unhideWhenUsed/>
    <w:rsid w:val="005E5CB8"/>
    <w:rPr>
      <w:b/>
      <w:bCs/>
    </w:rPr>
  </w:style>
  <w:style w:type="character" w:customStyle="1" w:styleId="CommentSubjectChar">
    <w:name w:val="Comment Subject Char"/>
    <w:basedOn w:val="CommentTextChar"/>
    <w:link w:val="CommentSubject"/>
    <w:uiPriority w:val="99"/>
    <w:semiHidden/>
    <w:rsid w:val="005E5CB8"/>
    <w:rPr>
      <w:b/>
      <w:bCs/>
      <w:sz w:val="20"/>
      <w:szCs w:val="20"/>
    </w:rPr>
  </w:style>
  <w:style w:type="paragraph" w:styleId="BalloonText">
    <w:name w:val="Balloon Text"/>
    <w:basedOn w:val="Normal"/>
    <w:link w:val="BalloonTextChar"/>
    <w:uiPriority w:val="99"/>
    <w:semiHidden/>
    <w:unhideWhenUsed/>
    <w:rsid w:val="005E5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B8"/>
    <w:rPr>
      <w:rFonts w:ascii="Tahoma" w:hAnsi="Tahoma" w:cs="Tahoma"/>
      <w:sz w:val="16"/>
      <w:szCs w:val="16"/>
    </w:rPr>
  </w:style>
  <w:style w:type="character" w:styleId="UnresolvedMention">
    <w:name w:val="Unresolved Mention"/>
    <w:basedOn w:val="DefaultParagraphFont"/>
    <w:uiPriority w:val="99"/>
    <w:semiHidden/>
    <w:unhideWhenUsed/>
    <w:rsid w:val="00AC3944"/>
    <w:rPr>
      <w:color w:val="808080"/>
      <w:shd w:val="clear" w:color="auto" w:fill="E6E6E6"/>
    </w:rPr>
  </w:style>
  <w:style w:type="character" w:styleId="Emphasis">
    <w:name w:val="Emphasis"/>
    <w:basedOn w:val="DefaultParagraphFont"/>
    <w:uiPriority w:val="20"/>
    <w:qFormat/>
    <w:rsid w:val="00643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tochangetheworld.org/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rtToChangeTheWorld.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rb@bridgescreate.com" TargetMode="External"/><Relationship Id="rId5" Type="http://schemas.openxmlformats.org/officeDocument/2006/relationships/webSettings" Target="webSettings.xml"/><Relationship Id="rId10" Type="http://schemas.openxmlformats.org/officeDocument/2006/relationships/hyperlink" Target="mailto:drb@bridgescreate.com" TargetMode="External"/><Relationship Id="rId4" Type="http://schemas.openxmlformats.org/officeDocument/2006/relationships/settings" Target="settings.xml"/><Relationship Id="rId9" Type="http://schemas.openxmlformats.org/officeDocument/2006/relationships/hyperlink" Target="mailto:drb@bridgescre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901C-B6EB-4E3D-98AA-CE0F9FE9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Bridges</dc:creator>
  <cp:lastModifiedBy>Barbara Bridges</cp:lastModifiedBy>
  <cp:revision>2</cp:revision>
  <cp:lastPrinted>2017-09-18T13:17:00Z</cp:lastPrinted>
  <dcterms:created xsi:type="dcterms:W3CDTF">2018-03-05T13:16:00Z</dcterms:created>
  <dcterms:modified xsi:type="dcterms:W3CDTF">2018-03-05T13:16:00Z</dcterms:modified>
</cp:coreProperties>
</file>